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AE946" w14:textId="77777777" w:rsidR="00C8726A" w:rsidRDefault="00C8726A" w:rsidP="00C8726A">
      <w:pPr>
        <w:rPr>
          <w:b/>
          <w:bCs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6619900" wp14:editId="3937469A">
            <wp:simplePos x="0" y="0"/>
            <wp:positionH relativeFrom="margin">
              <wp:posOffset>-690245</wp:posOffset>
            </wp:positionH>
            <wp:positionV relativeFrom="paragraph">
              <wp:posOffset>-796925</wp:posOffset>
            </wp:positionV>
            <wp:extent cx="200025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394" y="21257"/>
                <wp:lineTo x="21394" y="0"/>
                <wp:lineTo x="0" y="0"/>
              </wp:wrapPolygon>
            </wp:wrapTight>
            <wp:docPr id="2" name="Picture 2" descr="http://www.perssupport.nl/apssite/binaries/content/gallery/afbeeldingen/persberichten/2014/02/03/DEGIRO_LOGO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erssupport.nl/apssite/binaries/content/gallery/afbeeldingen/persberichten/2014/02/03/DEGIRO_LOGO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142747" w14:textId="77777777" w:rsidR="00C8726A" w:rsidRDefault="00C8726A" w:rsidP="00C8726A">
      <w:pPr>
        <w:rPr>
          <w:b/>
          <w:bCs/>
        </w:rPr>
      </w:pPr>
    </w:p>
    <w:p w14:paraId="7533AA94" w14:textId="77777777" w:rsidR="00C8726A" w:rsidRDefault="00C8726A" w:rsidP="00C8726A">
      <w:pPr>
        <w:rPr>
          <w:b/>
          <w:bCs/>
        </w:rPr>
      </w:pPr>
    </w:p>
    <w:p w14:paraId="5A23DD29" w14:textId="77777777" w:rsidR="00C8726A" w:rsidRPr="006824A9" w:rsidRDefault="00C8726A" w:rsidP="00C8726A">
      <w:pPr>
        <w:pStyle w:val="Default"/>
        <w:ind w:right="28"/>
        <w:rPr>
          <w:b/>
          <w:sz w:val="22"/>
          <w:szCs w:val="22"/>
          <w:u w:val="single"/>
        </w:rPr>
      </w:pPr>
      <w:r w:rsidRPr="006824A9">
        <w:rPr>
          <w:b/>
          <w:sz w:val="22"/>
          <w:szCs w:val="22"/>
          <w:u w:val="single"/>
        </w:rPr>
        <w:t>Press Release</w:t>
      </w:r>
    </w:p>
    <w:p w14:paraId="2CE84F3A" w14:textId="77777777" w:rsidR="00C8726A" w:rsidRPr="006824A9" w:rsidRDefault="00C8726A" w:rsidP="00C8726A">
      <w:pPr>
        <w:pStyle w:val="Default"/>
        <w:jc w:val="right"/>
        <w:rPr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824A9" w:rsidRPr="006824A9">
        <w:rPr>
          <w:sz w:val="22"/>
          <w:szCs w:val="22"/>
        </w:rPr>
        <w:t>Amsterdam, 16</w:t>
      </w:r>
      <w:r w:rsidRPr="006824A9">
        <w:rPr>
          <w:sz w:val="22"/>
          <w:szCs w:val="22"/>
        </w:rPr>
        <w:t xml:space="preserve"> December 2014</w:t>
      </w:r>
    </w:p>
    <w:p w14:paraId="67343C09" w14:textId="77777777" w:rsidR="00C8726A" w:rsidRDefault="00C8726A" w:rsidP="00C8726A">
      <w:pPr>
        <w:rPr>
          <w:b/>
          <w:bCs/>
        </w:rPr>
      </w:pPr>
    </w:p>
    <w:p w14:paraId="59F0088C" w14:textId="77777777" w:rsidR="00C8726A" w:rsidRDefault="00C8726A" w:rsidP="00C8726A">
      <w:pPr>
        <w:rPr>
          <w:b/>
          <w:bCs/>
        </w:rPr>
      </w:pPr>
    </w:p>
    <w:p w14:paraId="6884D68C" w14:textId="77777777" w:rsidR="00C8726A" w:rsidRPr="005850AA" w:rsidRDefault="00C8726A" w:rsidP="00C8726A">
      <w:pPr>
        <w:rPr>
          <w:rFonts w:ascii="Arial" w:eastAsia="Arial Unicode MS" w:hAnsi="Arial" w:cs="Arial"/>
          <w:b/>
          <w:bCs/>
          <w:color w:val="00AFEF"/>
          <w:kern w:val="3"/>
          <w:sz w:val="28"/>
          <w:szCs w:val="28"/>
          <w:lang w:val="en-GB" w:bidi="hi-IN"/>
        </w:rPr>
      </w:pPr>
      <w:r w:rsidRPr="005850AA">
        <w:rPr>
          <w:rFonts w:ascii="Arial" w:eastAsia="Arial Unicode MS" w:hAnsi="Arial" w:cs="Arial"/>
          <w:b/>
          <w:bCs/>
          <w:color w:val="00AFEF"/>
          <w:kern w:val="3"/>
          <w:sz w:val="28"/>
          <w:szCs w:val="28"/>
          <w:lang w:val="en-GB" w:bidi="hi-IN"/>
        </w:rPr>
        <w:t xml:space="preserve">DEGIRO </w:t>
      </w:r>
      <w:r w:rsidR="003104A6" w:rsidRPr="005850AA">
        <w:rPr>
          <w:rFonts w:ascii="Arial" w:eastAsia="Arial Unicode MS" w:hAnsi="Arial" w:cs="Arial"/>
          <w:b/>
          <w:bCs/>
          <w:color w:val="00AFEF"/>
          <w:kern w:val="3"/>
          <w:sz w:val="28"/>
          <w:szCs w:val="28"/>
          <w:lang w:val="en-GB" w:bidi="hi-IN"/>
        </w:rPr>
        <w:t>R</w:t>
      </w:r>
      <w:r w:rsidR="00D7562A" w:rsidRPr="005850AA">
        <w:rPr>
          <w:rFonts w:ascii="Arial" w:eastAsia="Arial Unicode MS" w:hAnsi="Arial" w:cs="Arial"/>
          <w:b/>
          <w:bCs/>
          <w:color w:val="00AFEF"/>
          <w:kern w:val="3"/>
          <w:sz w:val="28"/>
          <w:szCs w:val="28"/>
          <w:lang w:val="en-GB" w:bidi="hi-IN"/>
        </w:rPr>
        <w:t>eaffirms</w:t>
      </w:r>
      <w:r w:rsidR="006824A9" w:rsidRPr="005850AA">
        <w:rPr>
          <w:rFonts w:ascii="Arial" w:eastAsia="Arial Unicode MS" w:hAnsi="Arial" w:cs="Arial"/>
          <w:b/>
          <w:bCs/>
          <w:color w:val="00AFEF"/>
          <w:kern w:val="3"/>
          <w:sz w:val="28"/>
          <w:szCs w:val="28"/>
          <w:lang w:val="en-GB" w:bidi="hi-IN"/>
        </w:rPr>
        <w:t xml:space="preserve"> </w:t>
      </w:r>
      <w:r w:rsidR="003104A6" w:rsidRPr="005850AA">
        <w:rPr>
          <w:rFonts w:ascii="Arial" w:eastAsia="Arial Unicode MS" w:hAnsi="Arial" w:cs="Arial"/>
          <w:b/>
          <w:bCs/>
          <w:color w:val="00AFEF"/>
          <w:kern w:val="3"/>
          <w:sz w:val="28"/>
          <w:szCs w:val="28"/>
          <w:lang w:val="en-GB" w:bidi="hi-IN"/>
        </w:rPr>
        <w:t>C</w:t>
      </w:r>
      <w:r w:rsidR="00D7562A" w:rsidRPr="005850AA">
        <w:rPr>
          <w:rFonts w:ascii="Arial" w:eastAsia="Arial Unicode MS" w:hAnsi="Arial" w:cs="Arial"/>
          <w:b/>
          <w:bCs/>
          <w:color w:val="00AFEF"/>
          <w:kern w:val="3"/>
          <w:sz w:val="28"/>
          <w:szCs w:val="28"/>
          <w:lang w:val="en-GB" w:bidi="hi-IN"/>
        </w:rPr>
        <w:t xml:space="preserve">areless </w:t>
      </w:r>
      <w:r w:rsidR="003104A6" w:rsidRPr="005850AA">
        <w:rPr>
          <w:rFonts w:ascii="Arial" w:eastAsia="Arial Unicode MS" w:hAnsi="Arial" w:cs="Arial"/>
          <w:b/>
          <w:bCs/>
          <w:color w:val="00AFEF"/>
          <w:kern w:val="3"/>
          <w:sz w:val="28"/>
          <w:szCs w:val="28"/>
          <w:lang w:val="en-GB" w:bidi="hi-IN"/>
        </w:rPr>
        <w:t>O</w:t>
      </w:r>
      <w:r w:rsidR="00D7562A" w:rsidRPr="005850AA">
        <w:rPr>
          <w:rFonts w:ascii="Arial" w:eastAsia="Arial Unicode MS" w:hAnsi="Arial" w:cs="Arial"/>
          <w:b/>
          <w:bCs/>
          <w:color w:val="00AFEF"/>
          <w:kern w:val="3"/>
          <w:sz w:val="28"/>
          <w:szCs w:val="28"/>
          <w:lang w:val="en-GB" w:bidi="hi-IN"/>
        </w:rPr>
        <w:t xml:space="preserve">rder </w:t>
      </w:r>
      <w:r w:rsidR="003104A6" w:rsidRPr="005850AA">
        <w:rPr>
          <w:rFonts w:ascii="Arial" w:eastAsia="Arial Unicode MS" w:hAnsi="Arial" w:cs="Arial"/>
          <w:b/>
          <w:bCs/>
          <w:color w:val="00AFEF"/>
          <w:kern w:val="3"/>
          <w:sz w:val="28"/>
          <w:szCs w:val="28"/>
          <w:lang w:val="en-GB" w:bidi="hi-IN"/>
        </w:rPr>
        <w:t>R</w:t>
      </w:r>
      <w:r w:rsidR="00D7562A" w:rsidRPr="005850AA">
        <w:rPr>
          <w:rFonts w:ascii="Arial" w:eastAsia="Arial Unicode MS" w:hAnsi="Arial" w:cs="Arial"/>
          <w:b/>
          <w:bCs/>
          <w:color w:val="00AFEF"/>
          <w:kern w:val="3"/>
          <w:sz w:val="28"/>
          <w:szCs w:val="28"/>
          <w:lang w:val="en-GB" w:bidi="hi-IN"/>
        </w:rPr>
        <w:t xml:space="preserve">outing </w:t>
      </w:r>
      <w:proofErr w:type="spellStart"/>
      <w:r w:rsidR="006824A9" w:rsidRPr="005850AA">
        <w:rPr>
          <w:rFonts w:ascii="Arial" w:eastAsia="Arial Unicode MS" w:hAnsi="Arial" w:cs="Arial"/>
          <w:b/>
          <w:bCs/>
          <w:color w:val="00AFEF"/>
          <w:kern w:val="3"/>
          <w:sz w:val="28"/>
          <w:szCs w:val="28"/>
          <w:lang w:val="en-GB" w:bidi="hi-IN"/>
        </w:rPr>
        <w:t>BinckBank</w:t>
      </w:r>
      <w:proofErr w:type="spellEnd"/>
    </w:p>
    <w:p w14:paraId="4B27A415" w14:textId="77777777" w:rsidR="00C8726A" w:rsidRPr="005850AA" w:rsidRDefault="00C8726A" w:rsidP="00C8726A">
      <w:pPr>
        <w:rPr>
          <w:lang w:val="en-GB"/>
        </w:rPr>
      </w:pPr>
    </w:p>
    <w:p w14:paraId="4ACE90B2" w14:textId="77777777" w:rsidR="006824A9" w:rsidRPr="005850AA" w:rsidRDefault="00D7562A" w:rsidP="006824A9">
      <w:pPr>
        <w:rPr>
          <w:lang w:val="en-GB"/>
        </w:rPr>
      </w:pPr>
      <w:r w:rsidRPr="005850AA">
        <w:rPr>
          <w:lang w:val="en-GB"/>
        </w:rPr>
        <w:t xml:space="preserve">In response to </w:t>
      </w:r>
      <w:proofErr w:type="spellStart"/>
      <w:r w:rsidRPr="005850AA">
        <w:rPr>
          <w:lang w:val="en-GB"/>
        </w:rPr>
        <w:t>BinckBank’s</w:t>
      </w:r>
      <w:proofErr w:type="spellEnd"/>
      <w:r w:rsidRPr="005850AA">
        <w:rPr>
          <w:lang w:val="en-GB"/>
        </w:rPr>
        <w:t xml:space="preserve"> press release, DeGiro firmly reasserts its position with regards to both the accuracy and rel</w:t>
      </w:r>
      <w:r w:rsidR="001A54DA" w:rsidRPr="005850AA">
        <w:rPr>
          <w:lang w:val="en-GB"/>
        </w:rPr>
        <w:t xml:space="preserve">evance of its published </w:t>
      </w:r>
      <w:r w:rsidR="00C25ECA">
        <w:fldChar w:fldCharType="begin"/>
      </w:r>
      <w:r w:rsidR="00C25ECA">
        <w:instrText xml:space="preserve"> HYPERLINK "https://www.degiro.nl/data/pdf/DEGIRO_Research_TOM.pdf" \t "_blank" </w:instrText>
      </w:r>
      <w:r w:rsidR="00C25ECA">
        <w:fldChar w:fldCharType="separate"/>
      </w:r>
      <w:r w:rsidR="001A54DA" w:rsidRPr="005850AA">
        <w:rPr>
          <w:rStyle w:val="Hyperlink"/>
          <w:lang w:val="en-GB"/>
        </w:rPr>
        <w:t>report</w:t>
      </w:r>
      <w:r w:rsidR="00C25ECA">
        <w:rPr>
          <w:rStyle w:val="Hyperlink"/>
          <w:lang w:val="en-GB"/>
        </w:rPr>
        <w:fldChar w:fldCharType="end"/>
      </w:r>
      <w:r w:rsidR="001A54DA" w:rsidRPr="005850AA">
        <w:rPr>
          <w:lang w:val="en-GB"/>
        </w:rPr>
        <w:t xml:space="preserve">.  </w:t>
      </w:r>
      <w:r w:rsidR="003104A6" w:rsidRPr="005850AA">
        <w:rPr>
          <w:lang w:val="en-GB"/>
        </w:rPr>
        <w:t xml:space="preserve">The remarkable position espoused in </w:t>
      </w:r>
      <w:proofErr w:type="spellStart"/>
      <w:r w:rsidRPr="005850AA">
        <w:rPr>
          <w:lang w:val="en-GB"/>
        </w:rPr>
        <w:t>BinckBank</w:t>
      </w:r>
      <w:r w:rsidR="003104A6" w:rsidRPr="005850AA">
        <w:rPr>
          <w:lang w:val="en-GB"/>
        </w:rPr>
        <w:t>’</w:t>
      </w:r>
      <w:r w:rsidRPr="005850AA">
        <w:rPr>
          <w:lang w:val="en-GB"/>
        </w:rPr>
        <w:t>s</w:t>
      </w:r>
      <w:proofErr w:type="spellEnd"/>
      <w:r w:rsidRPr="005850AA">
        <w:rPr>
          <w:lang w:val="en-GB"/>
        </w:rPr>
        <w:t xml:space="preserve"> </w:t>
      </w:r>
      <w:r w:rsidR="003104A6" w:rsidRPr="005850AA">
        <w:rPr>
          <w:lang w:val="en-GB"/>
        </w:rPr>
        <w:t>release make</w:t>
      </w:r>
      <w:r w:rsidR="001A54DA" w:rsidRPr="005850AA">
        <w:rPr>
          <w:lang w:val="en-GB"/>
        </w:rPr>
        <w:t>s</w:t>
      </w:r>
      <w:r w:rsidR="003104A6" w:rsidRPr="005850AA">
        <w:rPr>
          <w:lang w:val="en-GB"/>
        </w:rPr>
        <w:t xml:space="preserve"> it clear that their sole objective is to distract from the content of </w:t>
      </w:r>
      <w:proofErr w:type="spellStart"/>
      <w:r w:rsidR="003104A6" w:rsidRPr="005850AA">
        <w:rPr>
          <w:lang w:val="en-GB"/>
        </w:rPr>
        <w:t>DeGiro’s</w:t>
      </w:r>
      <w:proofErr w:type="spellEnd"/>
      <w:r w:rsidR="003104A6" w:rsidRPr="005850AA">
        <w:rPr>
          <w:lang w:val="en-GB"/>
        </w:rPr>
        <w:t xml:space="preserve"> report. </w:t>
      </w:r>
    </w:p>
    <w:p w14:paraId="7191D90C" w14:textId="77777777" w:rsidR="00DD2439" w:rsidRPr="005850AA" w:rsidRDefault="00DD2439" w:rsidP="006824A9">
      <w:pPr>
        <w:rPr>
          <w:lang w:val="en-GB"/>
        </w:rPr>
      </w:pPr>
    </w:p>
    <w:p w14:paraId="0340A024" w14:textId="77777777" w:rsidR="006824A9" w:rsidRPr="005850AA" w:rsidRDefault="006824A9" w:rsidP="006824A9">
      <w:pPr>
        <w:rPr>
          <w:lang w:val="en-GB"/>
        </w:rPr>
      </w:pPr>
      <w:r w:rsidRPr="005850AA">
        <w:rPr>
          <w:lang w:val="en-GB"/>
        </w:rPr>
        <w:t xml:space="preserve">We </w:t>
      </w:r>
      <w:r w:rsidR="0048257A" w:rsidRPr="005850AA">
        <w:rPr>
          <w:lang w:val="en-GB"/>
        </w:rPr>
        <w:t>extend an invitation to the reade</w:t>
      </w:r>
      <w:r w:rsidR="001A54DA" w:rsidRPr="005850AA">
        <w:rPr>
          <w:lang w:val="en-GB"/>
        </w:rPr>
        <w:t xml:space="preserve">r to view our published report.  </w:t>
      </w:r>
      <w:r w:rsidR="0048257A" w:rsidRPr="005850AA">
        <w:rPr>
          <w:lang w:val="en-GB"/>
        </w:rPr>
        <w:t xml:space="preserve">In particular, Appendix 2 carries out a comprehensive examination of the </w:t>
      </w:r>
      <w:r w:rsidR="00256700" w:rsidRPr="005850AA">
        <w:rPr>
          <w:lang w:val="en-GB"/>
        </w:rPr>
        <w:t xml:space="preserve">execution </w:t>
      </w:r>
      <w:r w:rsidR="0048257A" w:rsidRPr="005850AA">
        <w:rPr>
          <w:lang w:val="en-GB"/>
        </w:rPr>
        <w:t>quality of our first t</w:t>
      </w:r>
      <w:r w:rsidR="001A54DA" w:rsidRPr="005850AA">
        <w:rPr>
          <w:lang w:val="en-GB"/>
        </w:rPr>
        <w:t xml:space="preserve">ransaction via </w:t>
      </w:r>
      <w:proofErr w:type="spellStart"/>
      <w:r w:rsidR="001A54DA" w:rsidRPr="005850AA">
        <w:rPr>
          <w:lang w:val="en-GB"/>
        </w:rPr>
        <w:t>BinckBank</w:t>
      </w:r>
      <w:proofErr w:type="spellEnd"/>
      <w:r w:rsidR="001A54DA" w:rsidRPr="005850AA">
        <w:rPr>
          <w:lang w:val="en-GB"/>
        </w:rPr>
        <w:t xml:space="preserve"> / TOM.  </w:t>
      </w:r>
      <w:r w:rsidR="0048257A" w:rsidRPr="005850AA">
        <w:rPr>
          <w:lang w:val="en-GB"/>
        </w:rPr>
        <w:t xml:space="preserve">In it, we provide conclusive evidence that TOM’s order routing facility permits flash traders to adversely affect the execution quality of </w:t>
      </w:r>
      <w:proofErr w:type="spellStart"/>
      <w:r w:rsidR="0048257A" w:rsidRPr="005850AA">
        <w:rPr>
          <w:lang w:val="en-GB"/>
        </w:rPr>
        <w:t>BinckBank’s</w:t>
      </w:r>
      <w:proofErr w:type="spellEnd"/>
      <w:r w:rsidR="0048257A" w:rsidRPr="005850AA">
        <w:rPr>
          <w:lang w:val="en-GB"/>
        </w:rPr>
        <w:t xml:space="preserve"> customer orders.</w:t>
      </w:r>
    </w:p>
    <w:p w14:paraId="614C4571" w14:textId="77777777" w:rsidR="00DD2439" w:rsidRPr="005850AA" w:rsidRDefault="00DD2439" w:rsidP="006824A9">
      <w:pPr>
        <w:rPr>
          <w:lang w:val="en-GB"/>
        </w:rPr>
      </w:pPr>
    </w:p>
    <w:p w14:paraId="4610DB04" w14:textId="77777777" w:rsidR="00DD2439" w:rsidRPr="005850AA" w:rsidRDefault="0048257A" w:rsidP="006824A9">
      <w:pPr>
        <w:rPr>
          <w:lang w:val="en-GB"/>
        </w:rPr>
      </w:pPr>
      <w:r w:rsidRPr="005850AA">
        <w:rPr>
          <w:lang w:val="en-GB"/>
        </w:rPr>
        <w:t xml:space="preserve">With regards to </w:t>
      </w:r>
      <w:proofErr w:type="spellStart"/>
      <w:r w:rsidRPr="005850AA">
        <w:rPr>
          <w:lang w:val="en-GB"/>
        </w:rPr>
        <w:t>BinckBank</w:t>
      </w:r>
      <w:r w:rsidR="008E0EEA" w:rsidRPr="005850AA">
        <w:rPr>
          <w:lang w:val="en-GB"/>
        </w:rPr>
        <w:t>’</w:t>
      </w:r>
      <w:r w:rsidRPr="005850AA">
        <w:rPr>
          <w:lang w:val="en-GB"/>
        </w:rPr>
        <w:t>s</w:t>
      </w:r>
      <w:proofErr w:type="spellEnd"/>
      <w:r w:rsidRPr="005850AA">
        <w:rPr>
          <w:lang w:val="en-GB"/>
        </w:rPr>
        <w:t xml:space="preserve"> </w:t>
      </w:r>
      <w:r w:rsidR="008E0EEA" w:rsidRPr="005850AA">
        <w:rPr>
          <w:lang w:val="en-GB"/>
        </w:rPr>
        <w:t>request for rectification</w:t>
      </w:r>
      <w:r w:rsidRPr="005850AA">
        <w:rPr>
          <w:lang w:val="en-GB"/>
        </w:rPr>
        <w:t xml:space="preserve">, </w:t>
      </w:r>
      <w:proofErr w:type="spellStart"/>
      <w:r w:rsidRPr="005850AA">
        <w:rPr>
          <w:lang w:val="en-GB"/>
        </w:rPr>
        <w:t>DeGiro’s</w:t>
      </w:r>
      <w:proofErr w:type="spellEnd"/>
      <w:r w:rsidRPr="005850AA">
        <w:rPr>
          <w:lang w:val="en-GB"/>
        </w:rPr>
        <w:t xml:space="preserve"> position is that there is no</w:t>
      </w:r>
      <w:r w:rsidR="001A54DA" w:rsidRPr="005850AA">
        <w:rPr>
          <w:lang w:val="en-GB"/>
        </w:rPr>
        <w:t xml:space="preserve">thing to rectify.  </w:t>
      </w:r>
      <w:r w:rsidR="00327EEC" w:rsidRPr="005850AA">
        <w:rPr>
          <w:lang w:val="en-GB"/>
        </w:rPr>
        <w:t xml:space="preserve">The findings </w:t>
      </w:r>
      <w:r w:rsidR="00256700" w:rsidRPr="005850AA">
        <w:rPr>
          <w:lang w:val="en-GB"/>
        </w:rPr>
        <w:t>in</w:t>
      </w:r>
      <w:r w:rsidR="001A54DA" w:rsidRPr="005850AA">
        <w:rPr>
          <w:lang w:val="en-GB"/>
        </w:rPr>
        <w:t xml:space="preserve"> our</w:t>
      </w:r>
      <w:r w:rsidR="00327EEC" w:rsidRPr="005850AA">
        <w:rPr>
          <w:lang w:val="en-GB"/>
        </w:rPr>
        <w:t xml:space="preserve"> report have far-reaching implications concerning </w:t>
      </w:r>
      <w:proofErr w:type="spellStart"/>
      <w:r w:rsidR="00327EEC" w:rsidRPr="005850AA">
        <w:rPr>
          <w:lang w:val="en-GB"/>
        </w:rPr>
        <w:t>BinckBank’s</w:t>
      </w:r>
      <w:proofErr w:type="spellEnd"/>
      <w:r w:rsidR="00327EEC" w:rsidRPr="005850AA">
        <w:rPr>
          <w:lang w:val="en-GB"/>
        </w:rPr>
        <w:t xml:space="preserve"> careless choice of customer order routing</w:t>
      </w:r>
      <w:r w:rsidR="00256700" w:rsidRPr="005850AA">
        <w:rPr>
          <w:lang w:val="en-GB"/>
        </w:rPr>
        <w:t xml:space="preserve">. </w:t>
      </w:r>
      <w:r w:rsidR="001A54DA" w:rsidRPr="005850AA">
        <w:rPr>
          <w:lang w:val="en-GB"/>
        </w:rPr>
        <w:t xml:space="preserve"> </w:t>
      </w:r>
      <w:r w:rsidR="00256700" w:rsidRPr="005850AA">
        <w:rPr>
          <w:lang w:val="en-GB"/>
        </w:rPr>
        <w:t xml:space="preserve">We believe that </w:t>
      </w:r>
      <w:proofErr w:type="spellStart"/>
      <w:r w:rsidR="00256700" w:rsidRPr="005850AA">
        <w:rPr>
          <w:lang w:val="en-GB"/>
        </w:rPr>
        <w:t>BinckBank</w:t>
      </w:r>
      <w:proofErr w:type="spellEnd"/>
      <w:r w:rsidR="00256700" w:rsidRPr="005850AA">
        <w:rPr>
          <w:lang w:val="en-GB"/>
        </w:rPr>
        <w:t xml:space="preserve"> has chosen to promote great fanfare</w:t>
      </w:r>
      <w:r w:rsidR="00A86A1B" w:rsidRPr="005850AA">
        <w:rPr>
          <w:lang w:val="en-GB"/>
        </w:rPr>
        <w:t xml:space="preserve"> in order to distract from the </w:t>
      </w:r>
      <w:r w:rsidR="000D23C6" w:rsidRPr="005850AA">
        <w:rPr>
          <w:lang w:val="en-GB"/>
        </w:rPr>
        <w:t>core</w:t>
      </w:r>
      <w:r w:rsidR="00256700" w:rsidRPr="005850AA">
        <w:rPr>
          <w:lang w:val="en-GB"/>
        </w:rPr>
        <w:t xml:space="preserve"> issue.</w:t>
      </w:r>
      <w:r w:rsidR="00327EEC" w:rsidRPr="005850AA">
        <w:rPr>
          <w:lang w:val="en-GB"/>
        </w:rPr>
        <w:t xml:space="preserve"> </w:t>
      </w:r>
    </w:p>
    <w:p w14:paraId="0FAF0691" w14:textId="77777777" w:rsidR="00256700" w:rsidRPr="005850AA" w:rsidRDefault="00256700" w:rsidP="006824A9">
      <w:pPr>
        <w:rPr>
          <w:lang w:val="en-GB"/>
        </w:rPr>
      </w:pPr>
    </w:p>
    <w:p w14:paraId="489BA18C" w14:textId="77777777" w:rsidR="00DD2439" w:rsidRPr="005850AA" w:rsidRDefault="000D23C6" w:rsidP="006824A9">
      <w:pPr>
        <w:rPr>
          <w:lang w:val="en-GB"/>
        </w:rPr>
      </w:pPr>
      <w:r w:rsidRPr="005850AA">
        <w:rPr>
          <w:lang w:val="en-GB"/>
        </w:rPr>
        <w:t xml:space="preserve">The discrepancies we have highlighted </w:t>
      </w:r>
      <w:r w:rsidR="0077437C" w:rsidRPr="005850AA">
        <w:rPr>
          <w:lang w:val="en-GB"/>
        </w:rPr>
        <w:t xml:space="preserve">should </w:t>
      </w:r>
      <w:r w:rsidRPr="005850AA">
        <w:rPr>
          <w:lang w:val="en-GB"/>
        </w:rPr>
        <w:t xml:space="preserve">serve to </w:t>
      </w:r>
      <w:r w:rsidR="0077437C" w:rsidRPr="005850AA">
        <w:rPr>
          <w:lang w:val="en-GB"/>
        </w:rPr>
        <w:t>encourage</w:t>
      </w:r>
      <w:r w:rsidR="00A86A1B" w:rsidRPr="005850AA">
        <w:rPr>
          <w:lang w:val="en-GB"/>
        </w:rPr>
        <w:t xml:space="preserve"> a</w:t>
      </w:r>
      <w:r w:rsidR="00256700" w:rsidRPr="005850AA">
        <w:rPr>
          <w:lang w:val="en-GB"/>
        </w:rPr>
        <w:t xml:space="preserve"> timely and </w:t>
      </w:r>
      <w:r w:rsidR="00A86A1B" w:rsidRPr="005850AA">
        <w:rPr>
          <w:lang w:val="en-GB"/>
        </w:rPr>
        <w:t xml:space="preserve">particularly pertinent </w:t>
      </w:r>
      <w:r w:rsidR="00256700" w:rsidRPr="005850AA">
        <w:rPr>
          <w:lang w:val="en-GB"/>
        </w:rPr>
        <w:t>debate regarding matters of flash trading and the</w:t>
      </w:r>
      <w:r w:rsidR="00A86A1B" w:rsidRPr="005850AA">
        <w:rPr>
          <w:lang w:val="en-GB"/>
        </w:rPr>
        <w:t xml:space="preserve"> </w:t>
      </w:r>
      <w:r w:rsidR="0077437C" w:rsidRPr="005850AA">
        <w:rPr>
          <w:lang w:val="en-GB"/>
        </w:rPr>
        <w:t xml:space="preserve">fairness of trading platforms.  </w:t>
      </w:r>
      <w:r w:rsidR="00256700" w:rsidRPr="005850AA">
        <w:rPr>
          <w:lang w:val="en-GB"/>
        </w:rPr>
        <w:t xml:space="preserve">We find any attempt by </w:t>
      </w:r>
      <w:proofErr w:type="spellStart"/>
      <w:r w:rsidR="00256700" w:rsidRPr="005850AA">
        <w:rPr>
          <w:lang w:val="en-GB"/>
        </w:rPr>
        <w:t>BinckBank</w:t>
      </w:r>
      <w:proofErr w:type="spellEnd"/>
      <w:r w:rsidR="00256700" w:rsidRPr="005850AA">
        <w:rPr>
          <w:lang w:val="en-GB"/>
        </w:rPr>
        <w:t xml:space="preserve"> to distract from this </w:t>
      </w:r>
      <w:r w:rsidRPr="005850AA">
        <w:rPr>
          <w:lang w:val="en-GB"/>
        </w:rPr>
        <w:t xml:space="preserve">kind of </w:t>
      </w:r>
      <w:r w:rsidR="00256700" w:rsidRPr="005850AA">
        <w:rPr>
          <w:lang w:val="en-GB"/>
        </w:rPr>
        <w:t xml:space="preserve">debate regrettable. </w:t>
      </w:r>
    </w:p>
    <w:p w14:paraId="15914C88" w14:textId="77777777" w:rsidR="00DD2439" w:rsidRPr="005850AA" w:rsidRDefault="00DD2439" w:rsidP="006824A9">
      <w:pPr>
        <w:rPr>
          <w:lang w:val="en-GB"/>
        </w:rPr>
      </w:pPr>
    </w:p>
    <w:p w14:paraId="0231BAA0" w14:textId="77777777" w:rsidR="00DD2439" w:rsidRPr="005850AA" w:rsidRDefault="00275A27" w:rsidP="006824A9">
      <w:pPr>
        <w:rPr>
          <w:lang w:val="en-GB"/>
        </w:rPr>
      </w:pPr>
      <w:r w:rsidRPr="005850AA">
        <w:rPr>
          <w:lang w:val="en-GB"/>
        </w:rPr>
        <w:t xml:space="preserve">For further clarity into the nature of their order routing facility, we have requested post-trade transparency from </w:t>
      </w:r>
      <w:proofErr w:type="spellStart"/>
      <w:r w:rsidRPr="005850AA">
        <w:rPr>
          <w:lang w:val="en-GB"/>
        </w:rPr>
        <w:t>BinckBank</w:t>
      </w:r>
      <w:proofErr w:type="spellEnd"/>
      <w:r w:rsidRPr="005850AA">
        <w:rPr>
          <w:lang w:val="en-GB"/>
        </w:rPr>
        <w:t xml:space="preserve"> on the other transactions</w:t>
      </w:r>
      <w:r w:rsidR="0077437C" w:rsidRPr="005850AA">
        <w:rPr>
          <w:lang w:val="en-GB"/>
        </w:rPr>
        <w:t xml:space="preserve"> analys</w:t>
      </w:r>
      <w:r w:rsidR="00117154" w:rsidRPr="005850AA">
        <w:rPr>
          <w:lang w:val="en-GB"/>
        </w:rPr>
        <w:t xml:space="preserve">ed in </w:t>
      </w:r>
      <w:proofErr w:type="spellStart"/>
      <w:r w:rsidR="00117154" w:rsidRPr="005850AA">
        <w:rPr>
          <w:lang w:val="en-GB"/>
        </w:rPr>
        <w:t>DeGiro’s</w:t>
      </w:r>
      <w:proofErr w:type="spellEnd"/>
      <w:r w:rsidR="00117154" w:rsidRPr="005850AA">
        <w:rPr>
          <w:lang w:val="en-GB"/>
        </w:rPr>
        <w:t xml:space="preserve"> report</w:t>
      </w:r>
      <w:r w:rsidR="0077437C" w:rsidRPr="005850AA">
        <w:rPr>
          <w:lang w:val="en-GB"/>
        </w:rPr>
        <w:t xml:space="preserve">.  </w:t>
      </w:r>
      <w:r w:rsidRPr="005850AA">
        <w:rPr>
          <w:lang w:val="en-GB"/>
        </w:rPr>
        <w:t>To date, these requests have unfortun</w:t>
      </w:r>
      <w:r w:rsidR="0077437C" w:rsidRPr="005850AA">
        <w:rPr>
          <w:lang w:val="en-GB"/>
        </w:rPr>
        <w:t xml:space="preserve">ately been denied by </w:t>
      </w:r>
      <w:proofErr w:type="spellStart"/>
      <w:r w:rsidR="0077437C" w:rsidRPr="005850AA">
        <w:rPr>
          <w:lang w:val="en-GB"/>
        </w:rPr>
        <w:t>BinckBank</w:t>
      </w:r>
      <w:proofErr w:type="spellEnd"/>
      <w:r w:rsidR="0077437C" w:rsidRPr="005850AA">
        <w:rPr>
          <w:lang w:val="en-GB"/>
        </w:rPr>
        <w:t xml:space="preserve">.  </w:t>
      </w:r>
      <w:r w:rsidRPr="005850AA">
        <w:rPr>
          <w:lang w:val="en-GB"/>
        </w:rPr>
        <w:t>Part of this post-trade transparency serves to provide a clear</w:t>
      </w:r>
      <w:r w:rsidR="0077437C" w:rsidRPr="005850AA">
        <w:rPr>
          <w:lang w:val="en-GB"/>
        </w:rPr>
        <w:t>er</w:t>
      </w:r>
      <w:r w:rsidRPr="005850AA">
        <w:rPr>
          <w:lang w:val="en-GB"/>
        </w:rPr>
        <w:t xml:space="preserve"> picture of the market at the moment the Smart Order Router came into action. </w:t>
      </w:r>
    </w:p>
    <w:p w14:paraId="48D14EF6" w14:textId="77777777" w:rsidR="00275A27" w:rsidRPr="005850AA" w:rsidRDefault="00275A27" w:rsidP="006824A9">
      <w:pPr>
        <w:rPr>
          <w:lang w:val="en-GB"/>
        </w:rPr>
      </w:pPr>
    </w:p>
    <w:p w14:paraId="20CF0E1C" w14:textId="77777777" w:rsidR="006824A9" w:rsidRPr="005850AA" w:rsidRDefault="00275A27" w:rsidP="006824A9">
      <w:pPr>
        <w:rPr>
          <w:lang w:val="en-GB"/>
        </w:rPr>
      </w:pPr>
      <w:r w:rsidRPr="005850AA">
        <w:rPr>
          <w:lang w:val="en-GB"/>
        </w:rPr>
        <w:t xml:space="preserve">With regards to the accusations made by </w:t>
      </w:r>
      <w:proofErr w:type="spellStart"/>
      <w:r w:rsidRPr="005850AA">
        <w:rPr>
          <w:lang w:val="en-GB"/>
        </w:rPr>
        <w:t>BinckBank</w:t>
      </w:r>
      <w:proofErr w:type="spellEnd"/>
      <w:r w:rsidRPr="005850AA">
        <w:rPr>
          <w:lang w:val="en-GB"/>
        </w:rPr>
        <w:t xml:space="preserve"> towards DeGiro, we respond as follows</w:t>
      </w:r>
      <w:r w:rsidR="00DD2439" w:rsidRPr="005850AA">
        <w:rPr>
          <w:lang w:val="en-GB"/>
        </w:rPr>
        <w:t>:</w:t>
      </w:r>
    </w:p>
    <w:p w14:paraId="425D1161" w14:textId="77777777" w:rsidR="00DD2439" w:rsidRPr="005850AA" w:rsidRDefault="00DD2439" w:rsidP="006824A9">
      <w:pPr>
        <w:rPr>
          <w:lang w:val="en-GB"/>
        </w:rPr>
      </w:pPr>
    </w:p>
    <w:p w14:paraId="07707B7A" w14:textId="77777777" w:rsidR="00275A27" w:rsidRPr="005850AA" w:rsidRDefault="00275A27" w:rsidP="006824A9">
      <w:pPr>
        <w:rPr>
          <w:i/>
          <w:lang w:val="en-GB"/>
        </w:rPr>
      </w:pPr>
      <w:r w:rsidRPr="005850AA">
        <w:rPr>
          <w:i/>
          <w:lang w:val="en-GB"/>
        </w:rPr>
        <w:t>The charge against market manipulation</w:t>
      </w:r>
      <w:r w:rsidR="00C80DD8" w:rsidRPr="005850AA">
        <w:rPr>
          <w:i/>
          <w:lang w:val="en-GB"/>
        </w:rPr>
        <w:t xml:space="preserve"> would mean that we, as a broker, would not be allowed to test the effect of adjusting the </w:t>
      </w:r>
      <w:r w:rsidR="008E2F8C" w:rsidRPr="005850AA">
        <w:rPr>
          <w:i/>
          <w:lang w:val="en-GB"/>
        </w:rPr>
        <w:t>order routing for our customers, yet</w:t>
      </w:r>
      <w:r w:rsidR="00C80DD8" w:rsidRPr="005850AA">
        <w:rPr>
          <w:i/>
          <w:lang w:val="en-GB"/>
        </w:rPr>
        <w:t xml:space="preserve"> </w:t>
      </w:r>
      <w:r w:rsidR="008E2F8C" w:rsidRPr="005850AA">
        <w:rPr>
          <w:i/>
          <w:lang w:val="en-GB"/>
        </w:rPr>
        <w:t xml:space="preserve">this is precisely </w:t>
      </w:r>
      <w:r w:rsidR="00262F38" w:rsidRPr="005850AA">
        <w:rPr>
          <w:i/>
          <w:lang w:val="en-GB"/>
        </w:rPr>
        <w:t xml:space="preserve">one of </w:t>
      </w:r>
      <w:r w:rsidR="008E2F8C" w:rsidRPr="005850AA">
        <w:rPr>
          <w:i/>
          <w:lang w:val="en-GB"/>
        </w:rPr>
        <w:t>the prim</w:t>
      </w:r>
      <w:r w:rsidR="00262F38" w:rsidRPr="005850AA">
        <w:rPr>
          <w:i/>
          <w:lang w:val="en-GB"/>
        </w:rPr>
        <w:t xml:space="preserve">ary </w:t>
      </w:r>
      <w:proofErr w:type="gramStart"/>
      <w:r w:rsidR="00262F38" w:rsidRPr="005850AA">
        <w:rPr>
          <w:i/>
          <w:lang w:val="en-GB"/>
        </w:rPr>
        <w:t>responsibilities</w:t>
      </w:r>
      <w:proofErr w:type="gramEnd"/>
      <w:r w:rsidR="00262F38" w:rsidRPr="005850AA">
        <w:rPr>
          <w:i/>
          <w:lang w:val="en-GB"/>
        </w:rPr>
        <w:t xml:space="preserve"> of being a</w:t>
      </w:r>
      <w:r w:rsidR="005850AA">
        <w:rPr>
          <w:i/>
          <w:lang w:val="en-GB"/>
        </w:rPr>
        <w:t xml:space="preserve"> broker.</w:t>
      </w:r>
      <w:r w:rsidR="008E2F8C" w:rsidRPr="005850AA">
        <w:rPr>
          <w:i/>
          <w:lang w:val="en-GB"/>
        </w:rPr>
        <w:t xml:space="preserve"> </w:t>
      </w:r>
    </w:p>
    <w:p w14:paraId="013DA482" w14:textId="77777777" w:rsidR="00DD2439" w:rsidRPr="005850AA" w:rsidRDefault="00DD2439" w:rsidP="006824A9">
      <w:pPr>
        <w:rPr>
          <w:lang w:val="en-GB"/>
        </w:rPr>
      </w:pPr>
    </w:p>
    <w:p w14:paraId="34DCB0A5" w14:textId="77777777" w:rsidR="00DD2439" w:rsidRPr="005850AA" w:rsidRDefault="00C80DD8" w:rsidP="006824A9">
      <w:pPr>
        <w:rPr>
          <w:lang w:val="en-GB"/>
        </w:rPr>
      </w:pPr>
      <w:r w:rsidRPr="005850AA">
        <w:rPr>
          <w:lang w:val="en-GB"/>
        </w:rPr>
        <w:t xml:space="preserve">The accusation regarding “comparative advertising” is </w:t>
      </w:r>
      <w:r w:rsidR="00AD6582" w:rsidRPr="005850AA">
        <w:rPr>
          <w:lang w:val="en-GB"/>
        </w:rPr>
        <w:t xml:space="preserve">also </w:t>
      </w:r>
      <w:r w:rsidRPr="005850AA">
        <w:rPr>
          <w:lang w:val="en-GB"/>
        </w:rPr>
        <w:t xml:space="preserve">unfounded. </w:t>
      </w:r>
      <w:r w:rsidR="00775F70" w:rsidRPr="005850AA">
        <w:rPr>
          <w:lang w:val="en-GB"/>
        </w:rPr>
        <w:t xml:space="preserve"> </w:t>
      </w:r>
      <w:r w:rsidR="006824A9" w:rsidRPr="005850AA">
        <w:rPr>
          <w:lang w:val="en-GB"/>
        </w:rPr>
        <w:t>De</w:t>
      </w:r>
      <w:r w:rsidRPr="005850AA">
        <w:rPr>
          <w:lang w:val="en-GB"/>
        </w:rPr>
        <w:t xml:space="preserve">Giro has only made public an objective and comprehensive research report. </w:t>
      </w:r>
      <w:r w:rsidR="00775F70" w:rsidRPr="005850AA">
        <w:rPr>
          <w:lang w:val="en-GB"/>
        </w:rPr>
        <w:t xml:space="preserve"> </w:t>
      </w:r>
      <w:r w:rsidRPr="005850AA">
        <w:rPr>
          <w:lang w:val="en-GB"/>
        </w:rPr>
        <w:t xml:space="preserve">On the other hand, </w:t>
      </w:r>
      <w:proofErr w:type="spellStart"/>
      <w:r w:rsidRPr="005850AA">
        <w:rPr>
          <w:lang w:val="en-GB"/>
        </w:rPr>
        <w:t>BinckBank</w:t>
      </w:r>
      <w:proofErr w:type="spellEnd"/>
      <w:r w:rsidRPr="005850AA">
        <w:rPr>
          <w:lang w:val="en-GB"/>
        </w:rPr>
        <w:t xml:space="preserve"> itself advocates the use of its (faulty) order routing facility as one of ten reasons to become a </w:t>
      </w:r>
      <w:proofErr w:type="spellStart"/>
      <w:r w:rsidRPr="005850AA">
        <w:rPr>
          <w:lang w:val="en-GB"/>
        </w:rPr>
        <w:t>Binck</w:t>
      </w:r>
      <w:proofErr w:type="spellEnd"/>
      <w:r w:rsidRPr="005850AA">
        <w:rPr>
          <w:lang w:val="en-GB"/>
        </w:rPr>
        <w:t xml:space="preserve"> client.</w:t>
      </w:r>
      <w:r w:rsidR="006824A9" w:rsidRPr="005850AA">
        <w:rPr>
          <w:lang w:val="en-GB"/>
        </w:rPr>
        <w:t xml:space="preserve"> </w:t>
      </w:r>
    </w:p>
    <w:p w14:paraId="1171843C" w14:textId="77777777" w:rsidR="00775F70" w:rsidRPr="005850AA" w:rsidRDefault="00775F70" w:rsidP="006824A9">
      <w:pPr>
        <w:rPr>
          <w:lang w:val="en-GB"/>
        </w:rPr>
      </w:pPr>
    </w:p>
    <w:p w14:paraId="4AEAAC0E" w14:textId="77777777" w:rsidR="00DD2439" w:rsidRPr="005850AA" w:rsidRDefault="00117154" w:rsidP="006824A9">
      <w:pPr>
        <w:rPr>
          <w:lang w:val="en-GB"/>
        </w:rPr>
      </w:pPr>
      <w:r w:rsidRPr="005850AA">
        <w:rPr>
          <w:lang w:val="en-GB"/>
        </w:rPr>
        <w:t>Nowhere in their press release, nor in any other communication</w:t>
      </w:r>
      <w:r w:rsidR="00C80DD8" w:rsidRPr="005850AA">
        <w:rPr>
          <w:lang w:val="en-GB"/>
        </w:rPr>
        <w:t>,</w:t>
      </w:r>
      <w:r w:rsidRPr="005850AA">
        <w:rPr>
          <w:lang w:val="en-GB"/>
        </w:rPr>
        <w:t xml:space="preserve"> has </w:t>
      </w:r>
      <w:proofErr w:type="spellStart"/>
      <w:r w:rsidRPr="005850AA">
        <w:rPr>
          <w:lang w:val="en-GB"/>
        </w:rPr>
        <w:t>BinckBank</w:t>
      </w:r>
      <w:proofErr w:type="spellEnd"/>
      <w:r w:rsidRPr="005850AA">
        <w:rPr>
          <w:lang w:val="en-GB"/>
        </w:rPr>
        <w:t xml:space="preserve"> refuted the fact that the execution quality of the test orders sent by DeGiro were disadvantaged by flash </w:t>
      </w:r>
      <w:r w:rsidR="00775F70" w:rsidRPr="005850AA">
        <w:rPr>
          <w:lang w:val="en-GB"/>
        </w:rPr>
        <w:t xml:space="preserve">trades.  Consequently, this implies </w:t>
      </w:r>
      <w:r w:rsidR="00C80DD8" w:rsidRPr="005850AA">
        <w:rPr>
          <w:lang w:val="en-GB"/>
        </w:rPr>
        <w:t xml:space="preserve">that </w:t>
      </w:r>
      <w:proofErr w:type="spellStart"/>
      <w:r w:rsidR="00C80DD8" w:rsidRPr="005850AA">
        <w:rPr>
          <w:lang w:val="en-GB"/>
        </w:rPr>
        <w:t>BinckBank</w:t>
      </w:r>
      <w:proofErr w:type="spellEnd"/>
      <w:r w:rsidR="00C80DD8" w:rsidRPr="005850AA">
        <w:rPr>
          <w:lang w:val="en-GB"/>
        </w:rPr>
        <w:t xml:space="preserve"> </w:t>
      </w:r>
      <w:r w:rsidR="00775F70" w:rsidRPr="005850AA">
        <w:rPr>
          <w:lang w:val="en-GB"/>
        </w:rPr>
        <w:t xml:space="preserve">must </w:t>
      </w:r>
      <w:r w:rsidR="00C80DD8" w:rsidRPr="005850AA">
        <w:rPr>
          <w:lang w:val="en-GB"/>
        </w:rPr>
        <w:t>also find th</w:t>
      </w:r>
      <w:r w:rsidR="005850AA">
        <w:rPr>
          <w:lang w:val="en-GB"/>
        </w:rPr>
        <w:t>is fact indisputable.</w:t>
      </w:r>
      <w:r w:rsidR="00C80DD8" w:rsidRPr="005850AA">
        <w:rPr>
          <w:lang w:val="en-GB"/>
        </w:rPr>
        <w:t xml:space="preserve"> </w:t>
      </w:r>
    </w:p>
    <w:p w14:paraId="27D76466" w14:textId="77777777" w:rsidR="00C80DD8" w:rsidRPr="005850AA" w:rsidRDefault="00C80DD8" w:rsidP="006824A9">
      <w:pPr>
        <w:rPr>
          <w:lang w:val="en-GB"/>
        </w:rPr>
      </w:pPr>
    </w:p>
    <w:p w14:paraId="0D336DFB" w14:textId="77777777" w:rsidR="00C80DD8" w:rsidRPr="005850AA" w:rsidRDefault="00C80DD8" w:rsidP="006824A9">
      <w:pPr>
        <w:rPr>
          <w:lang w:val="en-GB"/>
        </w:rPr>
      </w:pPr>
      <w:r w:rsidRPr="005850AA">
        <w:rPr>
          <w:lang w:val="en-GB"/>
        </w:rPr>
        <w:t xml:space="preserve">Besides requesting post-trade transparency on the other transactions, DeGiro </w:t>
      </w:r>
      <w:r w:rsidR="00775F70" w:rsidRPr="005850AA">
        <w:rPr>
          <w:lang w:val="en-GB"/>
        </w:rPr>
        <w:t xml:space="preserve">also </w:t>
      </w:r>
      <w:r w:rsidRPr="005850AA">
        <w:rPr>
          <w:lang w:val="en-GB"/>
        </w:rPr>
        <w:t xml:space="preserve">challenges </w:t>
      </w:r>
      <w:proofErr w:type="spellStart"/>
      <w:r w:rsidRPr="005850AA">
        <w:rPr>
          <w:lang w:val="en-GB"/>
        </w:rPr>
        <w:t>BinckBank</w:t>
      </w:r>
      <w:proofErr w:type="spellEnd"/>
      <w:r w:rsidRPr="005850AA">
        <w:rPr>
          <w:lang w:val="en-GB"/>
        </w:rPr>
        <w:t xml:space="preserve"> to answer the following simple question:</w:t>
      </w:r>
    </w:p>
    <w:p w14:paraId="090EF042" w14:textId="77777777" w:rsidR="00DD2439" w:rsidRPr="005850AA" w:rsidRDefault="00C80DD8" w:rsidP="006824A9">
      <w:pPr>
        <w:rPr>
          <w:lang w:val="en-GB"/>
        </w:rPr>
      </w:pPr>
      <w:r w:rsidRPr="005850AA">
        <w:rPr>
          <w:lang w:val="en-GB"/>
        </w:rPr>
        <w:t xml:space="preserve"> </w:t>
      </w:r>
    </w:p>
    <w:p w14:paraId="1D23BEB0" w14:textId="77777777" w:rsidR="00262F38" w:rsidRPr="005850AA" w:rsidRDefault="006824A9" w:rsidP="006824A9">
      <w:pPr>
        <w:rPr>
          <w:lang w:val="en-GB"/>
        </w:rPr>
      </w:pPr>
      <w:r w:rsidRPr="005850AA">
        <w:rPr>
          <w:lang w:val="en-GB"/>
        </w:rPr>
        <w:t>“</w:t>
      </w:r>
      <w:r w:rsidR="00117154" w:rsidRPr="005850AA">
        <w:rPr>
          <w:lang w:val="en-GB"/>
        </w:rPr>
        <w:t xml:space="preserve">In 11 out of the </w:t>
      </w:r>
      <w:r w:rsidR="00775F70" w:rsidRPr="005850AA">
        <w:rPr>
          <w:lang w:val="en-GB"/>
        </w:rPr>
        <w:t>12 test orders which were analys</w:t>
      </w:r>
      <w:r w:rsidR="00117154" w:rsidRPr="005850AA">
        <w:rPr>
          <w:lang w:val="en-GB"/>
        </w:rPr>
        <w:t xml:space="preserve">ed in </w:t>
      </w:r>
      <w:proofErr w:type="spellStart"/>
      <w:r w:rsidR="00117154" w:rsidRPr="005850AA">
        <w:rPr>
          <w:lang w:val="en-GB"/>
        </w:rPr>
        <w:t>DeGiro’s</w:t>
      </w:r>
      <w:proofErr w:type="spellEnd"/>
      <w:r w:rsidR="00117154" w:rsidRPr="005850AA">
        <w:rPr>
          <w:lang w:val="en-GB"/>
        </w:rPr>
        <w:t xml:space="preserve"> report, were customer orders adversely affected by HFT traders who tr</w:t>
      </w:r>
      <w:r w:rsidR="00775F70" w:rsidRPr="005850AA">
        <w:rPr>
          <w:lang w:val="en-GB"/>
        </w:rPr>
        <w:t>a</w:t>
      </w:r>
      <w:r w:rsidR="000D23C6" w:rsidRPr="005850AA">
        <w:rPr>
          <w:lang w:val="en-GB"/>
        </w:rPr>
        <w:t>ded immediately ahead of them?</w:t>
      </w:r>
      <w:r w:rsidR="00262F38" w:rsidRPr="005850AA">
        <w:rPr>
          <w:lang w:val="en-GB"/>
        </w:rPr>
        <w:t xml:space="preserve">  Yes or No?”</w:t>
      </w:r>
    </w:p>
    <w:p w14:paraId="7F572DF1" w14:textId="77777777" w:rsidR="006824A9" w:rsidRPr="005850AA" w:rsidRDefault="00DA703B" w:rsidP="006824A9">
      <w:pPr>
        <w:rPr>
          <w:lang w:val="en-GB"/>
        </w:rPr>
      </w:pPr>
      <w:r w:rsidRPr="005850AA">
        <w:rPr>
          <w:lang w:val="en-GB"/>
        </w:rPr>
        <w:lastRenderedPageBreak/>
        <w:t xml:space="preserve">In </w:t>
      </w:r>
      <w:r w:rsidR="005850AA" w:rsidRPr="005850AA">
        <w:rPr>
          <w:lang w:val="en-GB"/>
        </w:rPr>
        <w:t>clarification</w:t>
      </w:r>
      <w:r w:rsidRPr="005850AA">
        <w:rPr>
          <w:lang w:val="en-GB"/>
        </w:rPr>
        <w:t>, with the exception of</w:t>
      </w:r>
      <w:r w:rsidR="000D23C6" w:rsidRPr="005850AA">
        <w:rPr>
          <w:lang w:val="en-GB"/>
        </w:rPr>
        <w:t xml:space="preserve"> the </w:t>
      </w:r>
      <w:r w:rsidR="00CC2364" w:rsidRPr="005850AA">
        <w:rPr>
          <w:lang w:val="en-GB"/>
        </w:rPr>
        <w:t xml:space="preserve">two </w:t>
      </w:r>
      <w:r w:rsidR="005850AA" w:rsidRPr="005850AA">
        <w:rPr>
          <w:lang w:val="en-GB"/>
        </w:rPr>
        <w:t>previously</w:t>
      </w:r>
      <w:r w:rsidR="000D23C6" w:rsidRPr="005850AA">
        <w:rPr>
          <w:lang w:val="en-GB"/>
        </w:rPr>
        <w:t xml:space="preserve"> mentioned </w:t>
      </w:r>
      <w:r w:rsidR="00CC2364" w:rsidRPr="005850AA">
        <w:rPr>
          <w:lang w:val="en-GB"/>
        </w:rPr>
        <w:t xml:space="preserve">substantive points, every response by </w:t>
      </w:r>
      <w:proofErr w:type="spellStart"/>
      <w:r w:rsidR="00CC2364" w:rsidRPr="005850AA">
        <w:rPr>
          <w:lang w:val="en-GB"/>
        </w:rPr>
        <w:t>BinckBank</w:t>
      </w:r>
      <w:proofErr w:type="spellEnd"/>
      <w:r w:rsidR="00CC2364" w:rsidRPr="005850AA">
        <w:rPr>
          <w:lang w:val="en-GB"/>
        </w:rPr>
        <w:t xml:space="preserve"> so far has only regrettably served to distract from the central issue and its</w:t>
      </w:r>
      <w:r w:rsidRPr="005850AA">
        <w:rPr>
          <w:lang w:val="en-GB"/>
        </w:rPr>
        <w:t xml:space="preserve"> </w:t>
      </w:r>
      <w:r w:rsidR="005850AA" w:rsidRPr="005850AA">
        <w:rPr>
          <w:lang w:val="en-GB"/>
        </w:rPr>
        <w:t>profound</w:t>
      </w:r>
      <w:r w:rsidR="00CC2364" w:rsidRPr="005850AA">
        <w:rPr>
          <w:lang w:val="en-GB"/>
        </w:rPr>
        <w:t xml:space="preserve"> implications.</w:t>
      </w:r>
    </w:p>
    <w:p w14:paraId="4E8A65BE" w14:textId="77777777" w:rsidR="00C8726A" w:rsidRPr="005850AA" w:rsidRDefault="00C8726A" w:rsidP="00C8726A">
      <w:pPr>
        <w:rPr>
          <w:lang w:val="en-GB"/>
        </w:rPr>
      </w:pPr>
    </w:p>
    <w:p w14:paraId="2E6E1925" w14:textId="77777777" w:rsidR="00C8726A" w:rsidRPr="005850AA" w:rsidRDefault="00CC2364" w:rsidP="00C8726A">
      <w:pPr>
        <w:rPr>
          <w:lang w:val="en-GB"/>
        </w:rPr>
      </w:pPr>
      <w:r w:rsidRPr="005850AA">
        <w:rPr>
          <w:lang w:val="en-GB"/>
        </w:rPr>
        <w:t>Results of the DeGiro test</w:t>
      </w:r>
      <w:r w:rsidR="00C8726A" w:rsidRPr="005850AA">
        <w:rPr>
          <w:lang w:val="en-GB"/>
        </w:rPr>
        <w:t xml:space="preserve">: </w:t>
      </w:r>
      <w:hyperlink r:id="rId7" w:history="1">
        <w:r w:rsidR="005850AA" w:rsidRPr="005850AA">
          <w:rPr>
            <w:rStyle w:val="Hyperlink"/>
            <w:lang w:val="en-GB"/>
          </w:rPr>
          <w:t>https://www.degiro.nl/data/pdf/DEGIRO_Research_TOM.pdf</w:t>
        </w:r>
      </w:hyperlink>
    </w:p>
    <w:p w14:paraId="50C7623A" w14:textId="77777777" w:rsidR="005850AA" w:rsidRPr="005850AA" w:rsidRDefault="005850AA" w:rsidP="00C8726A">
      <w:pPr>
        <w:rPr>
          <w:lang w:val="en-GB"/>
        </w:rPr>
      </w:pPr>
    </w:p>
    <w:p w14:paraId="0C103758" w14:textId="77777777" w:rsidR="00C8726A" w:rsidRPr="005850AA" w:rsidRDefault="00CC2364" w:rsidP="00C8726A">
      <w:pPr>
        <w:rPr>
          <w:b/>
          <w:bCs/>
          <w:lang w:val="en-GB"/>
        </w:rPr>
      </w:pPr>
      <w:r w:rsidRPr="005850AA">
        <w:rPr>
          <w:b/>
          <w:bCs/>
          <w:lang w:val="en-GB"/>
        </w:rPr>
        <w:t>About DeGiro</w:t>
      </w:r>
    </w:p>
    <w:p w14:paraId="6527F080" w14:textId="77777777" w:rsidR="00C8726A" w:rsidRPr="005850AA" w:rsidRDefault="00C8726A" w:rsidP="00C8726A">
      <w:pPr>
        <w:rPr>
          <w:lang w:val="en-GB"/>
        </w:rPr>
      </w:pPr>
    </w:p>
    <w:p w14:paraId="48424DEB" w14:textId="77777777" w:rsidR="00C8726A" w:rsidRPr="005850AA" w:rsidRDefault="00CC2364" w:rsidP="00C8726A">
      <w:pPr>
        <w:rPr>
          <w:lang w:val="en-GB"/>
        </w:rPr>
      </w:pPr>
      <w:r w:rsidRPr="005850AA">
        <w:rPr>
          <w:lang w:val="en-GB"/>
        </w:rPr>
        <w:t xml:space="preserve">DeGiro is an online broker which provides access to the market via its online platform. </w:t>
      </w:r>
      <w:r w:rsidR="00262F38" w:rsidRPr="005850AA">
        <w:rPr>
          <w:lang w:val="en-GB"/>
        </w:rPr>
        <w:t xml:space="preserve"> </w:t>
      </w:r>
      <w:r w:rsidRPr="005850AA">
        <w:rPr>
          <w:lang w:val="en-GB"/>
        </w:rPr>
        <w:t xml:space="preserve">DeGiro currently operates in 11 European countries. </w:t>
      </w:r>
      <w:r w:rsidR="00262F38" w:rsidRPr="005850AA">
        <w:rPr>
          <w:lang w:val="en-GB"/>
        </w:rPr>
        <w:t xml:space="preserve"> </w:t>
      </w:r>
      <w:r w:rsidRPr="005850AA">
        <w:rPr>
          <w:lang w:val="en-GB"/>
        </w:rPr>
        <w:t>DeGiro offers private investors across Europe professional trading fees of up to 80% lower than the competition</w:t>
      </w:r>
      <w:r w:rsidR="00262F38" w:rsidRPr="005850AA">
        <w:rPr>
          <w:lang w:val="en-GB"/>
        </w:rPr>
        <w:t xml:space="preserve">.  </w:t>
      </w:r>
      <w:r w:rsidRPr="005850AA">
        <w:rPr>
          <w:lang w:val="en-GB"/>
        </w:rPr>
        <w:t>Through the DeGiro platform, investors in Europe connect to</w:t>
      </w:r>
      <w:r w:rsidR="00262F38" w:rsidRPr="005850AA">
        <w:rPr>
          <w:lang w:val="en-GB"/>
        </w:rPr>
        <w:t xml:space="preserve"> the world’s financial markets.  </w:t>
      </w:r>
      <w:r w:rsidRPr="005850AA">
        <w:rPr>
          <w:lang w:val="en-GB"/>
        </w:rPr>
        <w:t>DeGiro is on track to be the largest European broker by tradin</w:t>
      </w:r>
      <w:r w:rsidR="00262F38" w:rsidRPr="005850AA">
        <w:rPr>
          <w:lang w:val="en-GB"/>
        </w:rPr>
        <w:t xml:space="preserve">g volume in the next few years.  </w:t>
      </w:r>
      <w:r w:rsidRPr="005850AA">
        <w:rPr>
          <w:lang w:val="en-GB"/>
        </w:rPr>
        <w:t>DeGiro operates under the supervision of the Dutch Central Bank (DNB) and operates under the full regulatory scope of the Dutch Financial Markets Authority (AFM).</w:t>
      </w:r>
      <w:r w:rsidR="00262F38" w:rsidRPr="005850AA">
        <w:rPr>
          <w:lang w:val="en-GB"/>
        </w:rPr>
        <w:t xml:space="preserve">  </w:t>
      </w:r>
      <w:r w:rsidRPr="005850AA">
        <w:rPr>
          <w:lang w:val="en-GB"/>
        </w:rPr>
        <w:t xml:space="preserve">For more information, please visit </w:t>
      </w:r>
      <w:hyperlink r:id="rId8" w:history="1">
        <w:r w:rsidRPr="005850AA">
          <w:rPr>
            <w:rStyle w:val="Hyperlink"/>
            <w:lang w:val="en-GB"/>
          </w:rPr>
          <w:t>www.degiro.nl</w:t>
        </w:r>
      </w:hyperlink>
      <w:r w:rsidRPr="005850AA">
        <w:rPr>
          <w:lang w:val="en-GB"/>
        </w:rPr>
        <w:t>.</w:t>
      </w:r>
    </w:p>
    <w:p w14:paraId="32B40E08" w14:textId="77777777" w:rsidR="00C8726A" w:rsidRPr="005850AA" w:rsidRDefault="00C8726A" w:rsidP="00C8726A">
      <w:pPr>
        <w:rPr>
          <w:rFonts w:ascii="Arial" w:hAnsi="Arial" w:cs="Arial"/>
          <w:sz w:val="18"/>
          <w:szCs w:val="18"/>
          <w:shd w:val="clear" w:color="auto" w:fill="FFFFFF"/>
          <w:lang w:val="en-GB" w:eastAsia="nl-NL"/>
        </w:rPr>
      </w:pPr>
    </w:p>
    <w:p w14:paraId="408B24B2" w14:textId="77777777" w:rsidR="00DD2439" w:rsidRPr="005850AA" w:rsidRDefault="00DD2439" w:rsidP="00C8726A">
      <w:pPr>
        <w:pStyle w:val="Default"/>
        <w:rPr>
          <w:b/>
          <w:sz w:val="20"/>
          <w:szCs w:val="20"/>
          <w:lang w:val="en-GB"/>
        </w:rPr>
      </w:pPr>
      <w:r w:rsidRPr="005850AA">
        <w:rPr>
          <w:b/>
          <w:sz w:val="20"/>
          <w:szCs w:val="20"/>
          <w:lang w:val="en-GB"/>
        </w:rPr>
        <w:t>--------------------</w:t>
      </w:r>
    </w:p>
    <w:p w14:paraId="350B87B2" w14:textId="77777777" w:rsidR="00C8726A" w:rsidRPr="00C8726A" w:rsidRDefault="00C8726A">
      <w:bookmarkStart w:id="0" w:name="_GoBack"/>
      <w:bookmarkEnd w:id="0"/>
    </w:p>
    <w:sectPr w:rsidR="00C8726A" w:rsidRPr="00C87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26A"/>
    <w:rsid w:val="000D23C6"/>
    <w:rsid w:val="00117154"/>
    <w:rsid w:val="001A54DA"/>
    <w:rsid w:val="00256700"/>
    <w:rsid w:val="00262F38"/>
    <w:rsid w:val="00275A27"/>
    <w:rsid w:val="003104A6"/>
    <w:rsid w:val="00327EEC"/>
    <w:rsid w:val="003A3378"/>
    <w:rsid w:val="0048257A"/>
    <w:rsid w:val="004D06F6"/>
    <w:rsid w:val="005850AA"/>
    <w:rsid w:val="006824A9"/>
    <w:rsid w:val="0077437C"/>
    <w:rsid w:val="00775F70"/>
    <w:rsid w:val="008E0EEA"/>
    <w:rsid w:val="008E2F8C"/>
    <w:rsid w:val="00A71AC9"/>
    <w:rsid w:val="00A86A1B"/>
    <w:rsid w:val="00AD6582"/>
    <w:rsid w:val="00C25ECA"/>
    <w:rsid w:val="00C80DD8"/>
    <w:rsid w:val="00C8726A"/>
    <w:rsid w:val="00CC2364"/>
    <w:rsid w:val="00D7562A"/>
    <w:rsid w:val="00DA703B"/>
    <w:rsid w:val="00DD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E42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26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726A"/>
    <w:rPr>
      <w:color w:val="0000FF"/>
      <w:u w:val="single"/>
    </w:rPr>
  </w:style>
  <w:style w:type="paragraph" w:customStyle="1" w:styleId="Default">
    <w:name w:val="Default"/>
    <w:rsid w:val="00C8726A"/>
    <w:pP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Arial"/>
      <w:color w:val="000000"/>
      <w:kern w:val="3"/>
      <w:sz w:val="24"/>
      <w:szCs w:val="24"/>
      <w:lang w:bidi="hi-IN"/>
    </w:rPr>
  </w:style>
  <w:style w:type="paragraph" w:customStyle="1" w:styleId="Standard">
    <w:name w:val="Standard"/>
    <w:rsid w:val="00C8726A"/>
    <w:pPr>
      <w:suppressAutoHyphens/>
      <w:autoSpaceDN w:val="0"/>
    </w:pPr>
    <w:rPr>
      <w:rFonts w:ascii="Times New Roman" w:eastAsia="Arial Unicode MS" w:hAnsi="Times New Roman" w:cs="Arial Unicode MS"/>
      <w:kern w:val="3"/>
      <w:lang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1A54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54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54DA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4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4DA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4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4D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26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726A"/>
    <w:rPr>
      <w:color w:val="0000FF"/>
      <w:u w:val="single"/>
    </w:rPr>
  </w:style>
  <w:style w:type="paragraph" w:customStyle="1" w:styleId="Default">
    <w:name w:val="Default"/>
    <w:rsid w:val="00C8726A"/>
    <w:pP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Arial"/>
      <w:color w:val="000000"/>
      <w:kern w:val="3"/>
      <w:sz w:val="24"/>
      <w:szCs w:val="24"/>
      <w:lang w:bidi="hi-IN"/>
    </w:rPr>
  </w:style>
  <w:style w:type="paragraph" w:customStyle="1" w:styleId="Standard">
    <w:name w:val="Standard"/>
    <w:rsid w:val="00C8726A"/>
    <w:pPr>
      <w:suppressAutoHyphens/>
      <w:autoSpaceDN w:val="0"/>
    </w:pPr>
    <w:rPr>
      <w:rFonts w:ascii="Times New Roman" w:eastAsia="Arial Unicode MS" w:hAnsi="Times New Roman" w:cs="Arial Unicode MS"/>
      <w:kern w:val="3"/>
      <w:lang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1A54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54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54DA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4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4DA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4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s://www.degiro.nl/data/pdf/DEGIRO_Research_TOM.pdf" TargetMode="External"/><Relationship Id="rId8" Type="http://schemas.openxmlformats.org/officeDocument/2006/relationships/hyperlink" Target="http://www.degiro.nl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AAA44-CCB1-E545-A519-10974A2AC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3576</Characters>
  <Application>Microsoft Macintosh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Gijs Nagel</dc:creator>
  <cp:lastModifiedBy>J</cp:lastModifiedBy>
  <cp:revision>3</cp:revision>
  <dcterms:created xsi:type="dcterms:W3CDTF">2014-12-17T09:23:00Z</dcterms:created>
  <dcterms:modified xsi:type="dcterms:W3CDTF">2014-12-17T21:11:00Z</dcterms:modified>
</cp:coreProperties>
</file>